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2415"/>
        <w:gridCol w:w="2820"/>
        <w:gridCol w:w="2175"/>
        <w:tblGridChange w:id="0">
          <w:tblGrid>
            <w:gridCol w:w="2985"/>
            <w:gridCol w:w="2415"/>
            <w:gridCol w:w="2820"/>
            <w:gridCol w:w="217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ROTEIRO - PADRÃO 5 – 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FOTO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NOME COMPLETO DO PROFESSOR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1381760" cy="1381125"/>
                  <wp:effectExtent b="0" l="0" r="0" t="0"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8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MAIKON  MALAQUIAS (Preferível apenas 2 nome/sobrenome)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DISCIPLINA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SEMESTRE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TEMA DA AULA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SEQUÊNCIA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Como fazer uma cirurgia em animais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TELEFONE/WHATSAPP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1"/>
                  <w:color w:val="0000ff"/>
                  <w:u w:val="single"/>
                  <w:vertAlign w:val="baseline"/>
                  <w:rtl w:val="0"/>
                </w:rPr>
                <w:t xml:space="preserve">maikon@unisalesiano.com.br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(18) 981237262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LOCAL / LABORATÓRIO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OBSERVAÇÃO EXTRA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Hospital Veterinário – Área externa - Cirurgia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4536"/>
        <w:gridCol w:w="4962"/>
        <w:tblGridChange w:id="0">
          <w:tblGrid>
            <w:gridCol w:w="851"/>
            <w:gridCol w:w="4536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Tópicos / 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Ângulo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/ Imagem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Fazer uma apresentação inicial, olhando para câmera</w:t>
              <w:br w:type="textWrapping"/>
              <w:t xml:space="preserve">Atemporal (não falar bom dia, boa tarde ou boa noite).</w:t>
              <w:br w:type="textWrapping"/>
              <w:t xml:space="preserve">Evitar falar o nome do UniSALESIANO, abordar apenas sua disciplina.</w:t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</w:t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Aula prática, usando o ambiente externo.</w:t>
              <w:br w:type="textWrapping"/>
              <w:t xml:space="preserve">Aqui, você descreve parte do que será gravado no ambiente para a equipe de gravação saiba quais demandas serão captadas no ambiente.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Exemplo: Em alguns momentos, preciso de foco no animal que estará deitado na grama.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Câmera/Foco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Finalização</w:t>
              <w:br w:type="textWrapping"/>
              <w:t xml:space="preserve">Fazer uma breve lembrança do que foi abordado na aula e se despedir (até a próxima aula).</w:t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vertAlign w:val="baseline"/>
                <w:rtl w:val="0"/>
              </w:rPr>
              <w:t xml:space="preserve">COLOCAR OBSERVAÇÕES NECESSÁRIAS PARA GRAVAÇÃO NO AMBIENTE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MINICURRÍCULO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Aqui, é preciso que você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insira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seu minicurrículo, onde será veiculado na primeira aula gravada.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Maikon Malaquias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Graduado em Comunicação Social pelo UniSALESIANO (2007) e Pós-Graduado Lato Sensu em Computação Gráfica pelo UniSALESIANO (2009)</w:t>
            </w:r>
          </w:p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Experiência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na área de comunicação e informática, em hardware e software aplicados, aplicativos, modelagem 3D, fotografia, designer gráfico, ferramentas Google e Meta, tráfego pago, edição de vídeos, transmissão em streaming, criação de podcasts, desenvolvimento de sites e marketing digital. Possui estudos de ferramentas de acesso a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banco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de dados biológicos e sequenciamentos genéticos.</w:t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993" w:top="360" w:left="1701" w:right="1701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-12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32840" cy="847725"/>
          <wp:effectExtent b="0" l="0" r="0" t="0"/>
          <wp:docPr descr="logo-marca d'agua" id="1029" name="image2.jpg"/>
          <a:graphic>
            <a:graphicData uri="http://schemas.openxmlformats.org/drawingml/2006/picture">
              <pic:pic>
                <pic:nvPicPr>
                  <pic:cNvPr descr="logo-marca d'agu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84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437100"/>
                        <a:ext cx="6172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-81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         Centro Universitário Católico Salesiano Auxilium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bCs w:val="1"/>
      <w:i w:val="1"/>
      <w:iCs w:val="1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Calibri" w:hAnsi="Arial"/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17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60" w:line="360" w:lineRule="auto"/>
      <w:ind w:leftChars="-1" w:rightChars="0" w:firstLine="162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aikon@unisalesian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kvCXu/wtVdDutCh7c8deNpRFA==">AMUW2mXiwymcSx5xGQSa6mA8owW4U7eyprVQHGCiLuU7QQa3lTj/WyTUXUc/tTyOXK3KXf9WOulQ7kf2i/zKiVTgHdktGD0UK9J7eIXKUmGIOnzbXdCGZlA=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2022-02-03T14:15:00Z</dcterms:created>
  <dc:creator>Maikon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